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A6" w:rsidRPr="000071A6" w:rsidRDefault="000071A6" w:rsidP="000071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W w:w="2945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3"/>
        <w:gridCol w:w="4797"/>
        <w:gridCol w:w="12"/>
        <w:gridCol w:w="3390"/>
        <w:gridCol w:w="3260"/>
        <w:gridCol w:w="5375"/>
        <w:gridCol w:w="7215"/>
      </w:tblGrid>
      <w:tr w:rsidR="005774D9" w:rsidRPr="000071A6" w:rsidTr="00C762A9">
        <w:trPr>
          <w:trHeight w:val="615"/>
        </w:trPr>
        <w:tc>
          <w:tcPr>
            <w:tcW w:w="5410" w:type="dxa"/>
            <w:gridSpan w:val="2"/>
            <w:shd w:val="clear" w:color="auto" w:fill="FFFF00"/>
          </w:tcPr>
          <w:p w:rsidR="005774D9" w:rsidRPr="000071A6" w:rsidRDefault="00DD005C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Helvetica" w:hAnsi="Helvetica" w:cs="Helvetica"/>
                <w:noProof/>
                <w:color w:val="1C94E0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1635125</wp:posOffset>
                  </wp:positionH>
                  <wp:positionV relativeFrom="paragraph">
                    <wp:posOffset>412115</wp:posOffset>
                  </wp:positionV>
                  <wp:extent cx="641985" cy="649605"/>
                  <wp:effectExtent l="0" t="0" r="5715" b="0"/>
                  <wp:wrapNone/>
                  <wp:docPr id="2" name="Picture 2" descr="KES Lichfield Year 7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S Lichfield Year 7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4D9" w:rsidRPr="000071A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774D9" w:rsidRPr="00C762A9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AQA GCSE English Literature </w:t>
            </w:r>
            <w:r w:rsidR="005774D9" w:rsidRPr="00C762A9"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</w:rPr>
              <w:t xml:space="preserve">2hours 15mins </w:t>
            </w:r>
          </w:p>
        </w:tc>
        <w:tc>
          <w:tcPr>
            <w:tcW w:w="4809" w:type="dxa"/>
            <w:gridSpan w:val="2"/>
            <w:shd w:val="clear" w:color="auto" w:fill="FFFF00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Paper 2: Modern Texts and Poetry </w:t>
            </w:r>
          </w:p>
        </w:tc>
        <w:tc>
          <w:tcPr>
            <w:tcW w:w="6650" w:type="dxa"/>
            <w:gridSpan w:val="2"/>
            <w:shd w:val="clear" w:color="auto" w:fill="FFFF00"/>
          </w:tcPr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28"/>
              </w:rPr>
              <w:t xml:space="preserve">96 marks / 60% of total English Literature GCSE </w:t>
            </w:r>
          </w:p>
        </w:tc>
        <w:tc>
          <w:tcPr>
            <w:tcW w:w="5375" w:type="dxa"/>
            <w:vMerge w:val="restart"/>
            <w:shd w:val="clear" w:color="auto" w:fill="FFFF00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5" w:type="dxa"/>
            <w:vMerge w:val="restart"/>
            <w:shd w:val="clear" w:color="auto" w:fill="FFFF00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762A9" w:rsidRPr="000071A6" w:rsidTr="00C762A9">
        <w:trPr>
          <w:trHeight w:val="80"/>
        </w:trPr>
        <w:tc>
          <w:tcPr>
            <w:tcW w:w="16869" w:type="dxa"/>
            <w:gridSpan w:val="6"/>
          </w:tcPr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375" w:type="dxa"/>
            <w:vMerge/>
          </w:tcPr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15" w:type="dxa"/>
            <w:vMerge/>
          </w:tcPr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774D9" w:rsidRPr="000071A6" w:rsidTr="00C762A9">
        <w:trPr>
          <w:trHeight w:val="509"/>
        </w:trPr>
        <w:tc>
          <w:tcPr>
            <w:tcW w:w="16869" w:type="dxa"/>
            <w:gridSpan w:val="6"/>
          </w:tcPr>
          <w:p w:rsidR="005774D9" w:rsidRPr="00DD005C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40"/>
                <w:szCs w:val="23"/>
              </w:rPr>
            </w:pPr>
            <w:r w:rsidRPr="00DD005C">
              <w:rPr>
                <w:rFonts w:ascii="Calibri" w:hAnsi="Calibri" w:cs="Calibri"/>
                <w:b/>
                <w:bCs/>
                <w:color w:val="FF0000"/>
                <w:sz w:val="40"/>
                <w:szCs w:val="23"/>
              </w:rPr>
              <w:t>SECTION C: UNSEEN POETRY – 32 MARKS</w:t>
            </w:r>
          </w:p>
          <w:p w:rsidR="005774D9" w:rsidRPr="000071A6" w:rsidRDefault="005774D9" w:rsidP="00DD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24"/>
                <w:szCs w:val="32"/>
              </w:rPr>
              <w:t>Question 27.1 (24 marks) 30 minutes – AO1 and AO2AND 27.2 (8 marks) 15 minutes – AO2</w:t>
            </w:r>
          </w:p>
        </w:tc>
        <w:tc>
          <w:tcPr>
            <w:tcW w:w="5375" w:type="dxa"/>
            <w:vMerge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15" w:type="dxa"/>
            <w:vMerge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5774D9" w:rsidRPr="000071A6" w:rsidTr="00C762A9">
        <w:trPr>
          <w:trHeight w:val="274"/>
        </w:trPr>
        <w:tc>
          <w:tcPr>
            <w:tcW w:w="5410" w:type="dxa"/>
            <w:gridSpan w:val="2"/>
            <w:shd w:val="clear" w:color="auto" w:fill="FFC000" w:themeFill="accent4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ARTWARS: You Tube: How to analyse a poem you have never seen before </w:t>
            </w:r>
          </w:p>
        </w:tc>
        <w:tc>
          <w:tcPr>
            <w:tcW w:w="4809" w:type="dxa"/>
            <w:gridSpan w:val="2"/>
            <w:shd w:val="clear" w:color="auto" w:fill="FFE599" w:themeFill="accent4" w:themeFillTint="66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Completing the exam: Question 27.1 and 27.1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Step by step guide to success </w:t>
            </w:r>
          </w:p>
        </w:tc>
        <w:tc>
          <w:tcPr>
            <w:tcW w:w="6650" w:type="dxa"/>
            <w:gridSpan w:val="2"/>
            <w:shd w:val="clear" w:color="auto" w:fill="FFD966" w:themeFill="accent4" w:themeFillTint="99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</w:rPr>
              <w:t xml:space="preserve">Connectives </w:t>
            </w:r>
          </w:p>
        </w:tc>
        <w:tc>
          <w:tcPr>
            <w:tcW w:w="5375" w:type="dxa"/>
            <w:vMerge/>
            <w:shd w:val="clear" w:color="auto" w:fill="FFD966" w:themeFill="accent4" w:themeFillTint="99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5" w:type="dxa"/>
            <w:vMerge/>
            <w:shd w:val="clear" w:color="auto" w:fill="FFD966" w:themeFill="accent4" w:themeFillTint="99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774D9" w:rsidRPr="000071A6" w:rsidTr="00C762A9">
        <w:trPr>
          <w:trHeight w:val="10137"/>
        </w:trPr>
        <w:tc>
          <w:tcPr>
            <w:tcW w:w="5387" w:type="dxa"/>
            <w:shd w:val="clear" w:color="auto" w:fill="FFD966" w:themeFill="accent4" w:themeFillTint="99"/>
          </w:tcPr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A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bout: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the poet’s main message. </w:t>
            </w:r>
          </w:p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R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epeated ideas: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patterns that strengthen our understanding of the poet’s intentions. </w:t>
            </w:r>
          </w:p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T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one: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feelings, mood, atmosphere and/or emotions. </w:t>
            </w:r>
          </w:p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W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ords: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specific words or phrases that pop out and create a reaction or effect. </w:t>
            </w:r>
          </w:p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A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lliteration and other methods: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36"/>
                <w:szCs w:val="28"/>
              </w:rPr>
              <w:t xml:space="preserve">poetic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language methods used deliberately for effect. </w:t>
            </w:r>
          </w:p>
          <w:p w:rsidR="005774D9" w:rsidRP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R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hyme and Rhythm: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the deliberate beat and sounds as the poem develops.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48"/>
                <w:szCs w:val="40"/>
              </w:rPr>
              <w:t>S</w:t>
            </w:r>
            <w:r w:rsidRPr="00C762A9">
              <w:rPr>
                <w:rFonts w:ascii="Calibri" w:hAnsi="Calibri" w:cs="Calibri"/>
                <w:color w:val="000000"/>
                <w:sz w:val="36"/>
                <w:szCs w:val="28"/>
              </w:rPr>
              <w:t xml:space="preserve">tructure: </w:t>
            </w:r>
            <w:r w:rsidRPr="00C762A9">
              <w:rPr>
                <w:rFonts w:ascii="Calibri" w:hAnsi="Calibri" w:cs="Calibri"/>
                <w:i/>
                <w:iCs/>
                <w:color w:val="000000"/>
                <w:sz w:val="28"/>
                <w:szCs w:val="23"/>
              </w:rPr>
              <w:t xml:space="preserve">the layout and organisation of the poem from beginning to end including line formation. </w:t>
            </w:r>
          </w:p>
        </w:tc>
        <w:tc>
          <w:tcPr>
            <w:tcW w:w="4820" w:type="dxa"/>
            <w:gridSpan w:val="2"/>
          </w:tcPr>
          <w:p w:rsid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one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read and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highlight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the key words in 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both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>the question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as this will tell you the </w:t>
            </w:r>
            <w:r w:rsidR="00D16F5F" w:rsidRPr="00D16F5F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focus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of the poems</w:t>
            </w:r>
          </w:p>
          <w:p w:rsidR="005774D9" w:rsidRPr="000071A6" w:rsidRDefault="00D16F5F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774D9"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5774D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two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read the first poem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twice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and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highlight methods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used by the poet. </w:t>
            </w:r>
          </w:p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C762A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three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write an opening overview and then at least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3</w:t>
            </w:r>
            <w:r w:rsidR="00D16F5F" w:rsidRPr="00D16F5F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-5 PEE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s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which discussed </w:t>
            </w:r>
          </w:p>
          <w:p w:rsidR="005774D9" w:rsidRDefault="00D16F5F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language/structure/form </w:t>
            </w:r>
          </w:p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774D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four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write a closing overview summing up the poet’s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feelings / intentions</w:t>
            </w:r>
            <w:r w:rsidR="00D16F5F" w:rsidRPr="000B237B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/message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</w:p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774D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five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read the key words in the </w:t>
            </w:r>
            <w:r w:rsidR="00D16F5F" w:rsidRPr="000B237B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 xml:space="preserve">second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question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again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. </w:t>
            </w:r>
          </w:p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774D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six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read the second poem and match with poem one by finding any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 xml:space="preserve">linking </w:t>
            </w:r>
            <w:r w:rsidR="00D16F5F" w:rsidRPr="000B237B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or opposing ideas</w:t>
            </w:r>
            <w:r w:rsidR="00C762A9">
              <w:rPr>
                <w:rFonts w:ascii="Calibri" w:hAnsi="Calibri" w:cs="Calibri"/>
                <w:color w:val="000000"/>
                <w:sz w:val="23"/>
                <w:szCs w:val="23"/>
              </w:rPr>
              <w:t>.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C762A9" w:rsidRPr="000071A6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0B237B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071A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Step seven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: write an opening overview identifying what the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 xml:space="preserve">main difference </w:t>
            </w:r>
            <w:r w:rsidR="00D16F5F" w:rsidRPr="000B237B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or similarity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B237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is </w:t>
            </w:r>
            <w:r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between the poems and using three adjectives. </w:t>
            </w:r>
          </w:p>
          <w:p w:rsidR="00C762A9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5774D9" w:rsidRPr="000071A6" w:rsidRDefault="000B237B" w:rsidP="000B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7315</wp:posOffset>
                  </wp:positionH>
                  <wp:positionV relativeFrom="paragraph">
                    <wp:posOffset>772719</wp:posOffset>
                  </wp:positionV>
                  <wp:extent cx="1224280" cy="899160"/>
                  <wp:effectExtent l="0" t="0" r="0" b="0"/>
                  <wp:wrapNone/>
                  <wp:docPr id="7" name="image26.png" descr="A close up of a flower  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37B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Step eight: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5774D9" w:rsidRPr="000071A6">
              <w:rPr>
                <w:rFonts w:ascii="Calibri" w:hAnsi="Calibri" w:cs="Calibri"/>
                <w:color w:val="000000"/>
                <w:sz w:val="23"/>
                <w:szCs w:val="23"/>
              </w:rPr>
              <w:t>Then write 2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-3 P</w:t>
            </w:r>
            <w:r w:rsidR="00D16F5F">
              <w:rPr>
                <w:rFonts w:ascii="Calibri" w:hAnsi="Calibri" w:cs="Calibri"/>
                <w:color w:val="000000"/>
                <w:sz w:val="23"/>
                <w:szCs w:val="23"/>
              </w:rPr>
              <w:t>EE</w:t>
            </w:r>
            <w:r w:rsidR="005774D9" w:rsidRPr="000071A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which discuss the differences in language, techniques and, for the top band, </w:t>
            </w:r>
            <w:r w:rsidRPr="000B237B">
              <w:rPr>
                <w:rFonts w:ascii="Calibri" w:hAnsi="Calibri" w:cs="Calibri"/>
                <w:color w:val="000000"/>
                <w:sz w:val="23"/>
                <w:szCs w:val="23"/>
                <w:highlight w:val="yellow"/>
              </w:rPr>
              <w:t>structure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between the poems. </w:t>
            </w:r>
          </w:p>
        </w:tc>
        <w:tc>
          <w:tcPr>
            <w:tcW w:w="3402" w:type="dxa"/>
            <w:gridSpan w:val="2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b/>
                <w:bCs/>
                <w:color w:val="00B050"/>
              </w:rPr>
              <w:t xml:space="preserve">Similar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Similarly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Likewise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In the same way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Also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In addition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Furthermore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Moreover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Additionally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Much like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Correspondingly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Comparable to this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Parallel to this </w:t>
            </w:r>
          </w:p>
          <w:p w:rsidR="005774D9" w:rsidRPr="00D16F5F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  <w:r w:rsidRPr="000071A6">
              <w:rPr>
                <w:rFonts w:ascii="Calibri" w:hAnsi="Calibri" w:cs="Calibri"/>
                <w:color w:val="00B050"/>
              </w:rPr>
              <w:t xml:space="preserve">Comparably </w:t>
            </w:r>
          </w:p>
          <w:p w:rsidR="005774D9" w:rsidRPr="00D16F5F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50"/>
              </w:rPr>
            </w:pPr>
          </w:p>
          <w:p w:rsidR="004322EA" w:rsidRPr="00C762A9" w:rsidRDefault="005774D9" w:rsidP="0057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8"/>
                <w:highlight w:val="yellow"/>
              </w:rPr>
            </w:pPr>
            <w:r w:rsidRPr="00C762A9">
              <w:rPr>
                <w:rFonts w:ascii="Calibri" w:hAnsi="Calibri" w:cs="Calibri"/>
                <w:color w:val="000000"/>
                <w:sz w:val="48"/>
                <w:highlight w:val="yellow"/>
              </w:rPr>
              <w:t>ASSESSMENT</w:t>
            </w:r>
            <w:r w:rsidR="004322EA" w:rsidRPr="00C762A9">
              <w:rPr>
                <w:rFonts w:ascii="Calibri" w:hAnsi="Calibri" w:cs="Calibri"/>
                <w:color w:val="000000"/>
                <w:sz w:val="48"/>
                <w:highlight w:val="yellow"/>
              </w:rPr>
              <w:t xml:space="preserve"> </w:t>
            </w:r>
          </w:p>
          <w:p w:rsidR="005774D9" w:rsidRDefault="004322EA" w:rsidP="0057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8"/>
              </w:rPr>
            </w:pPr>
            <w:r w:rsidRPr="00C762A9">
              <w:rPr>
                <w:rFonts w:ascii="Calibri" w:hAnsi="Calibri" w:cs="Calibri"/>
                <w:color w:val="000000"/>
                <w:sz w:val="48"/>
                <w:highlight w:val="yellow"/>
              </w:rPr>
              <w:t>O</w:t>
            </w:r>
            <w:r w:rsidR="005774D9" w:rsidRPr="00C762A9">
              <w:rPr>
                <w:rFonts w:ascii="Calibri" w:hAnsi="Calibri" w:cs="Calibri"/>
                <w:color w:val="000000"/>
                <w:sz w:val="48"/>
                <w:highlight w:val="yellow"/>
              </w:rPr>
              <w:t>BJECTIVES</w:t>
            </w:r>
          </w:p>
          <w:p w:rsidR="00C762A9" w:rsidRPr="00C762A9" w:rsidRDefault="00C762A9" w:rsidP="00577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8"/>
              </w:rPr>
            </w:pPr>
          </w:p>
          <w:p w:rsidR="005774D9" w:rsidRPr="00C762A9" w:rsidRDefault="005774D9" w:rsidP="005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23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32"/>
                <w:szCs w:val="23"/>
              </w:rPr>
              <w:t xml:space="preserve">AO1: </w:t>
            </w:r>
            <w:r w:rsidRPr="00C762A9">
              <w:rPr>
                <w:rFonts w:ascii="Calibri" w:hAnsi="Calibri" w:cs="Calibri"/>
                <w:bCs/>
                <w:color w:val="000000"/>
                <w:sz w:val="32"/>
                <w:szCs w:val="23"/>
              </w:rPr>
              <w:t>Read, understand and respond to texts.</w:t>
            </w:r>
            <w:r w:rsidRPr="00C762A9">
              <w:rPr>
                <w:rFonts w:ascii="Calibri" w:hAnsi="Calibri" w:cs="Calibri"/>
                <w:b/>
                <w:bCs/>
                <w:color w:val="000000"/>
                <w:sz w:val="32"/>
                <w:szCs w:val="23"/>
              </w:rPr>
              <w:t xml:space="preserve"> </w:t>
            </w:r>
          </w:p>
          <w:p w:rsidR="005774D9" w:rsidRPr="00C762A9" w:rsidRDefault="005774D9" w:rsidP="005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0"/>
              </w:rPr>
            </w:pPr>
            <w:r w:rsidRPr="00C762A9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Students should be able to: maintain a critical style and develop an informed personal response plus use textual references, including quotations, to support and illustrate interpretations.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b/>
                <w:bCs/>
                <w:color w:val="FF0000"/>
              </w:rPr>
              <w:t xml:space="preserve">Different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Contrastingly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On the other hand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However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Whereas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Unlike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Yet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But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On the contrary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In antithesis to this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In stark contrast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Clashing with this </w:t>
            </w: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>Juxtaposing</w:t>
            </w:r>
            <w:r w:rsidR="004322EA" w:rsidRPr="00D16F5F">
              <w:rPr>
                <w:rFonts w:ascii="Calibri" w:hAnsi="Calibri" w:cs="Calibri"/>
                <w:color w:val="FF0000"/>
              </w:rPr>
              <w:t>,</w:t>
            </w:r>
            <w:r w:rsidRPr="000071A6">
              <w:rPr>
                <w:rFonts w:ascii="Calibri" w:hAnsi="Calibri" w:cs="Calibri"/>
                <w:color w:val="FF0000"/>
              </w:rPr>
              <w:t xml:space="preserve"> this is </w:t>
            </w:r>
          </w:p>
          <w:p w:rsidR="005774D9" w:rsidRPr="00D16F5F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0071A6">
              <w:rPr>
                <w:rFonts w:ascii="Calibri" w:hAnsi="Calibri" w:cs="Calibri"/>
                <w:color w:val="FF0000"/>
              </w:rPr>
              <w:t xml:space="preserve">The other side </w:t>
            </w:r>
          </w:p>
          <w:p w:rsidR="005774D9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774D9" w:rsidRDefault="00D16F5F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D030997" wp14:editId="2893C95D">
                  <wp:extent cx="1177069" cy="800100"/>
                  <wp:effectExtent l="0" t="0" r="4445" b="0"/>
                  <wp:docPr id="1" name="image1.png" descr="A close up of a logo  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82" cy="80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2EA" w:rsidRDefault="004322EA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C762A9" w:rsidRDefault="00C762A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62A9">
              <w:rPr>
                <w:rFonts w:ascii="Calibri" w:hAnsi="Calibri" w:cs="Calibri"/>
                <w:b/>
                <w:bCs/>
                <w:color w:val="000000"/>
                <w:sz w:val="32"/>
                <w:szCs w:val="23"/>
              </w:rPr>
              <w:t>AO2</w:t>
            </w:r>
            <w:r w:rsidRPr="00C762A9">
              <w:rPr>
                <w:rFonts w:ascii="Calibri" w:hAnsi="Calibri" w:cs="Calibri"/>
                <w:color w:val="000000"/>
                <w:sz w:val="28"/>
                <w:szCs w:val="20"/>
              </w:rPr>
              <w:t>: Analyse the language, form and structure used by the writer to create meanings and effects, using relevant terminology where appropriate.</w:t>
            </w:r>
          </w:p>
        </w:tc>
        <w:tc>
          <w:tcPr>
            <w:tcW w:w="5375" w:type="dxa"/>
            <w:vMerge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215" w:type="dxa"/>
            <w:vMerge/>
          </w:tcPr>
          <w:p w:rsidR="005774D9" w:rsidRPr="000071A6" w:rsidRDefault="005774D9" w:rsidP="0000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E0F69" w:rsidRDefault="002E0F69"/>
    <w:sectPr w:rsidR="002E0F69" w:rsidSect="00007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0B237B"/>
    <w:rsid w:val="001B0EF2"/>
    <w:rsid w:val="002E0F69"/>
    <w:rsid w:val="004322EA"/>
    <w:rsid w:val="005774D9"/>
    <w:rsid w:val="00C762A9"/>
    <w:rsid w:val="00D16F5F"/>
    <w:rsid w:val="00D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AB99-14B9-4186-BC2D-4BFD914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pbs.twimg.com/profile_images/1068181672846331906/jhnnmgZR_400x40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2020-11-19T12:59:00Z</dcterms:created>
  <dcterms:modified xsi:type="dcterms:W3CDTF">2020-11-19T12:59:00Z</dcterms:modified>
</cp:coreProperties>
</file>