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CA045" w14:textId="77777777" w:rsidR="00D6785E" w:rsidRPr="00B9297F" w:rsidRDefault="00D6785E" w:rsidP="00B9297F">
      <w:pPr>
        <w:widowControl w:val="0"/>
        <w:autoSpaceDE w:val="0"/>
        <w:autoSpaceDN w:val="0"/>
        <w:adjustRightInd w:val="0"/>
        <w:spacing w:line="360" w:lineRule="auto"/>
        <w:ind w:right="-1"/>
        <w:rPr>
          <w:rFonts w:asciiTheme="majorHAnsi" w:hAnsiTheme="majorHAnsi" w:cstheme="majorHAnsi"/>
          <w:sz w:val="16"/>
          <w:lang w:val="en-GB"/>
        </w:rPr>
      </w:pPr>
      <w:bookmarkStart w:id="0" w:name="_GoBack"/>
      <w:bookmarkEnd w:id="0"/>
    </w:p>
    <w:p w14:paraId="7D3D6E46" w14:textId="77777777" w:rsidR="00D6785E" w:rsidRPr="00B9297F" w:rsidRDefault="00D6785E" w:rsidP="00B9297F">
      <w:pPr>
        <w:widowControl w:val="0"/>
        <w:autoSpaceDE w:val="0"/>
        <w:autoSpaceDN w:val="0"/>
        <w:adjustRightInd w:val="0"/>
        <w:spacing w:line="360" w:lineRule="auto"/>
        <w:ind w:right="-1"/>
        <w:rPr>
          <w:rFonts w:asciiTheme="majorHAnsi" w:hAnsiTheme="majorHAnsi" w:cstheme="majorHAnsi"/>
          <w:color w:val="3F3F3F"/>
          <w:sz w:val="16"/>
          <w:szCs w:val="22"/>
        </w:rPr>
      </w:pPr>
    </w:p>
    <w:p w14:paraId="38BC7355" w14:textId="77777777" w:rsidR="00D6785E" w:rsidRPr="00B9297F" w:rsidRDefault="00D6785E" w:rsidP="00B9297F">
      <w:pPr>
        <w:widowControl w:val="0"/>
        <w:autoSpaceDE w:val="0"/>
        <w:autoSpaceDN w:val="0"/>
        <w:adjustRightInd w:val="0"/>
        <w:spacing w:line="360" w:lineRule="auto"/>
        <w:ind w:right="-1"/>
        <w:rPr>
          <w:rFonts w:asciiTheme="majorHAnsi" w:hAnsiTheme="majorHAnsi" w:cstheme="majorHAnsi"/>
          <w:color w:val="3F3F3F"/>
          <w:sz w:val="16"/>
          <w:szCs w:val="22"/>
        </w:rPr>
      </w:pPr>
    </w:p>
    <w:p w14:paraId="0FFE5E5D" w14:textId="77777777" w:rsidR="00473F5A" w:rsidRPr="00B9297F" w:rsidRDefault="00473F5A" w:rsidP="00B9297F">
      <w:pPr>
        <w:ind w:left="284" w:right="-1"/>
        <w:jc w:val="both"/>
        <w:rPr>
          <w:rFonts w:asciiTheme="majorHAnsi" w:hAnsiTheme="majorHAnsi" w:cstheme="majorHAnsi"/>
        </w:rPr>
      </w:pPr>
      <w:r w:rsidRPr="00B9297F">
        <w:rPr>
          <w:rFonts w:asciiTheme="majorHAnsi" w:hAnsiTheme="majorHAnsi" w:cstheme="majorHAnsi"/>
        </w:rPr>
        <w:t>DJB/py</w:t>
      </w:r>
    </w:p>
    <w:p w14:paraId="2C76D0FB" w14:textId="77777777" w:rsidR="00473F5A" w:rsidRPr="00B9297F" w:rsidRDefault="00473F5A" w:rsidP="00B9297F">
      <w:pPr>
        <w:ind w:left="284" w:right="-1"/>
        <w:jc w:val="both"/>
        <w:rPr>
          <w:rFonts w:asciiTheme="majorHAnsi" w:hAnsiTheme="majorHAnsi" w:cstheme="majorHAnsi"/>
        </w:rPr>
      </w:pPr>
    </w:p>
    <w:p w14:paraId="4C6368A1" w14:textId="77777777" w:rsidR="00B9297F" w:rsidRDefault="00473F5A" w:rsidP="00B9297F">
      <w:pPr>
        <w:ind w:left="284" w:right="-1"/>
        <w:jc w:val="both"/>
        <w:rPr>
          <w:rFonts w:asciiTheme="majorHAnsi" w:hAnsiTheme="majorHAnsi" w:cstheme="majorHAnsi"/>
        </w:rPr>
      </w:pPr>
      <w:r w:rsidRPr="00B9297F">
        <w:rPr>
          <w:rFonts w:asciiTheme="majorHAnsi" w:hAnsiTheme="majorHAnsi" w:cstheme="majorHAnsi"/>
        </w:rPr>
        <w:t>May 2018</w:t>
      </w:r>
    </w:p>
    <w:p w14:paraId="6A39A508" w14:textId="77777777" w:rsidR="00B9297F" w:rsidRDefault="00B9297F" w:rsidP="00B9297F">
      <w:pPr>
        <w:ind w:left="284" w:right="-1"/>
        <w:jc w:val="both"/>
        <w:rPr>
          <w:rFonts w:asciiTheme="majorHAnsi" w:hAnsiTheme="majorHAnsi" w:cstheme="majorHAnsi"/>
        </w:rPr>
      </w:pPr>
    </w:p>
    <w:p w14:paraId="5BA8C6CB" w14:textId="1CB1C0AE" w:rsidR="00473F5A" w:rsidRPr="00B9297F" w:rsidRDefault="00473F5A" w:rsidP="00B9297F">
      <w:pPr>
        <w:ind w:left="284" w:right="-1"/>
        <w:jc w:val="both"/>
        <w:rPr>
          <w:rFonts w:asciiTheme="majorHAnsi" w:hAnsiTheme="majorHAnsi" w:cstheme="majorHAnsi"/>
        </w:rPr>
      </w:pPr>
      <w:r w:rsidRPr="00B9297F">
        <w:rPr>
          <w:rFonts w:asciiTheme="majorHAnsi" w:hAnsiTheme="majorHAnsi" w:cstheme="majorHAnsi"/>
          <w:kern w:val="36"/>
        </w:rPr>
        <w:t xml:space="preserve">Dear Parents/Guardians and </w:t>
      </w:r>
      <w:r w:rsidRPr="00B9297F">
        <w:rPr>
          <w:rFonts w:asciiTheme="majorHAnsi" w:hAnsiTheme="majorHAnsi" w:cstheme="majorHAnsi"/>
          <w:b/>
          <w:kern w:val="36"/>
        </w:rPr>
        <w:t>Year 12 Students</w:t>
      </w:r>
    </w:p>
    <w:p w14:paraId="74DF3A67" w14:textId="77777777" w:rsidR="00473F5A" w:rsidRPr="00B9297F" w:rsidRDefault="00473F5A" w:rsidP="00B9297F">
      <w:pPr>
        <w:ind w:left="284" w:right="-1"/>
        <w:jc w:val="both"/>
        <w:rPr>
          <w:rFonts w:asciiTheme="majorHAnsi" w:hAnsiTheme="majorHAnsi" w:cstheme="majorHAnsi"/>
        </w:rPr>
      </w:pPr>
    </w:p>
    <w:p w14:paraId="32D06766" w14:textId="486954D1" w:rsidR="00473F5A" w:rsidRPr="00B9297F" w:rsidRDefault="00473F5A" w:rsidP="00B9297F">
      <w:pPr>
        <w:ind w:left="284" w:right="-1"/>
        <w:jc w:val="both"/>
        <w:rPr>
          <w:rFonts w:asciiTheme="majorHAnsi" w:hAnsiTheme="majorHAnsi" w:cstheme="majorHAnsi"/>
        </w:rPr>
      </w:pPr>
      <w:r w:rsidRPr="00B9297F">
        <w:rPr>
          <w:rFonts w:asciiTheme="majorHAnsi" w:hAnsiTheme="majorHAnsi" w:cstheme="majorHAnsi"/>
        </w:rPr>
        <w:t xml:space="preserve">I am writing with information about arrangements for the remainder of this term, mock and external examinations and the collection of </w:t>
      </w:r>
      <w:r w:rsidR="0008050B" w:rsidRPr="00B9297F">
        <w:rPr>
          <w:rFonts w:asciiTheme="majorHAnsi" w:hAnsiTheme="majorHAnsi" w:cstheme="majorHAnsi"/>
        </w:rPr>
        <w:t>external</w:t>
      </w:r>
      <w:r w:rsidRPr="00B9297F">
        <w:rPr>
          <w:rFonts w:asciiTheme="majorHAnsi" w:hAnsiTheme="majorHAnsi" w:cstheme="majorHAnsi"/>
        </w:rPr>
        <w:t xml:space="preserve"> examination results in August (for a small number of subjects only).</w:t>
      </w:r>
    </w:p>
    <w:p w14:paraId="001B6FC7" w14:textId="77777777" w:rsidR="00473F5A" w:rsidRPr="00B9297F" w:rsidRDefault="00473F5A" w:rsidP="00B9297F">
      <w:pPr>
        <w:ind w:left="284" w:right="-1"/>
        <w:jc w:val="both"/>
        <w:rPr>
          <w:rFonts w:asciiTheme="majorHAnsi" w:hAnsiTheme="majorHAnsi" w:cstheme="majorHAnsi"/>
        </w:rPr>
      </w:pPr>
    </w:p>
    <w:p w14:paraId="379BCFDA" w14:textId="77777777" w:rsidR="00473F5A" w:rsidRPr="00B9297F" w:rsidRDefault="00473F5A" w:rsidP="00B9297F">
      <w:pPr>
        <w:numPr>
          <w:ilvl w:val="0"/>
          <w:numId w:val="20"/>
        </w:numPr>
        <w:ind w:left="284" w:right="-1" w:firstLine="0"/>
        <w:jc w:val="both"/>
        <w:rPr>
          <w:rFonts w:asciiTheme="majorHAnsi" w:hAnsiTheme="majorHAnsi" w:cstheme="majorHAnsi"/>
          <w:b/>
          <w:bCs/>
        </w:rPr>
      </w:pPr>
      <w:r w:rsidRPr="00B9297F">
        <w:rPr>
          <w:rFonts w:asciiTheme="majorHAnsi" w:hAnsiTheme="majorHAnsi" w:cstheme="majorHAnsi"/>
          <w:b/>
          <w:bCs/>
        </w:rPr>
        <w:t>STUDY LEAVE</w:t>
      </w:r>
    </w:p>
    <w:p w14:paraId="6F81BEA0" w14:textId="77777777" w:rsidR="00473F5A" w:rsidRPr="00B9297F" w:rsidRDefault="00473F5A" w:rsidP="00B9297F">
      <w:pPr>
        <w:ind w:left="284" w:right="-1"/>
        <w:jc w:val="both"/>
        <w:rPr>
          <w:rFonts w:asciiTheme="majorHAnsi" w:hAnsiTheme="majorHAnsi" w:cstheme="majorHAnsi"/>
        </w:rPr>
      </w:pPr>
      <w:r w:rsidRPr="00B9297F">
        <w:rPr>
          <w:rFonts w:asciiTheme="majorHAnsi" w:hAnsiTheme="majorHAnsi" w:cstheme="majorHAnsi"/>
        </w:rPr>
        <w:t xml:space="preserve">All students will have study leave from </w:t>
      </w:r>
      <w:r w:rsidRPr="00B9297F">
        <w:rPr>
          <w:rFonts w:asciiTheme="majorHAnsi" w:hAnsiTheme="majorHAnsi" w:cstheme="majorHAnsi"/>
          <w:b/>
          <w:bCs/>
          <w:i/>
          <w:iCs/>
        </w:rPr>
        <w:t>Monday 21</w:t>
      </w:r>
      <w:r w:rsidRPr="00B9297F">
        <w:rPr>
          <w:rFonts w:asciiTheme="majorHAnsi" w:hAnsiTheme="majorHAnsi" w:cstheme="majorHAnsi"/>
          <w:b/>
          <w:bCs/>
          <w:i/>
          <w:iCs/>
          <w:vertAlign w:val="superscript"/>
        </w:rPr>
        <w:t>st</w:t>
      </w:r>
      <w:r w:rsidRPr="00B9297F">
        <w:rPr>
          <w:rFonts w:asciiTheme="majorHAnsi" w:hAnsiTheme="majorHAnsi" w:cstheme="majorHAnsi"/>
          <w:b/>
          <w:bCs/>
          <w:i/>
          <w:iCs/>
        </w:rPr>
        <w:t xml:space="preserve"> May to Monday 4</w:t>
      </w:r>
      <w:r w:rsidRPr="00B9297F">
        <w:rPr>
          <w:rFonts w:asciiTheme="majorHAnsi" w:hAnsiTheme="majorHAnsi" w:cstheme="majorHAnsi"/>
          <w:b/>
          <w:bCs/>
          <w:i/>
          <w:iCs/>
          <w:vertAlign w:val="superscript"/>
        </w:rPr>
        <w:t>th</w:t>
      </w:r>
      <w:r w:rsidRPr="00B9297F">
        <w:rPr>
          <w:rFonts w:asciiTheme="majorHAnsi" w:hAnsiTheme="majorHAnsi" w:cstheme="majorHAnsi"/>
          <w:b/>
          <w:bCs/>
          <w:i/>
          <w:iCs/>
        </w:rPr>
        <w:t xml:space="preserve"> June. </w:t>
      </w:r>
      <w:r w:rsidRPr="00B9297F">
        <w:rPr>
          <w:rFonts w:asciiTheme="majorHAnsi" w:hAnsiTheme="majorHAnsi" w:cstheme="majorHAnsi"/>
        </w:rPr>
        <w:t xml:space="preserve">While it is expected that the great majority of students will be able to use this time wisely at home, we are also offering a study facility at the school for those who wish to take advantage of it.   The upstairs area of the Library Resource Centre will be available for silent individual revision during this period.  Some external examinations are before this period. If a student has an examination </w:t>
      </w:r>
      <w:r w:rsidRPr="00B9297F">
        <w:rPr>
          <w:rFonts w:asciiTheme="majorHAnsi" w:hAnsiTheme="majorHAnsi" w:cstheme="majorHAnsi"/>
          <w:b/>
        </w:rPr>
        <w:t xml:space="preserve">before </w:t>
      </w:r>
      <w:r w:rsidRPr="00B9297F">
        <w:rPr>
          <w:rFonts w:asciiTheme="majorHAnsi" w:hAnsiTheme="majorHAnsi" w:cstheme="majorHAnsi"/>
        </w:rPr>
        <w:t>study leave, they are entitled to take the half day before as study leave i.e. for a morning examination, periods 4 and 5 the day before may be taken as study leave and for an afternoon examination, the morning may be taken as study leave on the same day. Students must take the responsibility to inform their tutors of this and have their absence coded accordingly.</w:t>
      </w:r>
    </w:p>
    <w:p w14:paraId="5F7B05F2" w14:textId="77777777" w:rsidR="00473F5A" w:rsidRPr="00B9297F" w:rsidRDefault="00473F5A" w:rsidP="00B9297F">
      <w:pPr>
        <w:ind w:left="284" w:right="-1"/>
        <w:jc w:val="both"/>
        <w:rPr>
          <w:rFonts w:asciiTheme="majorHAnsi" w:hAnsiTheme="majorHAnsi" w:cstheme="majorHAnsi"/>
        </w:rPr>
      </w:pPr>
    </w:p>
    <w:p w14:paraId="4DF8985E" w14:textId="77777777" w:rsidR="00473F5A" w:rsidRPr="00B9297F" w:rsidRDefault="00473F5A" w:rsidP="00B9297F">
      <w:pPr>
        <w:numPr>
          <w:ilvl w:val="0"/>
          <w:numId w:val="20"/>
        </w:numPr>
        <w:ind w:left="284" w:right="-1" w:firstLine="0"/>
        <w:jc w:val="both"/>
        <w:rPr>
          <w:rFonts w:asciiTheme="majorHAnsi" w:hAnsiTheme="majorHAnsi" w:cstheme="majorHAnsi"/>
        </w:rPr>
      </w:pPr>
      <w:r w:rsidRPr="00B9297F">
        <w:rPr>
          <w:rFonts w:asciiTheme="majorHAnsi" w:hAnsiTheme="majorHAnsi" w:cstheme="majorHAnsi"/>
          <w:b/>
          <w:bCs/>
          <w:iCs/>
        </w:rPr>
        <w:t>PARKING</w:t>
      </w:r>
      <w:r w:rsidRPr="00B9297F">
        <w:rPr>
          <w:rFonts w:asciiTheme="majorHAnsi" w:hAnsiTheme="majorHAnsi" w:cstheme="majorHAnsi"/>
          <w:b/>
          <w:bCs/>
          <w:iCs/>
        </w:rPr>
        <w:br/>
      </w:r>
      <w:r w:rsidRPr="00B9297F">
        <w:rPr>
          <w:rFonts w:asciiTheme="majorHAnsi" w:hAnsiTheme="majorHAnsi" w:cstheme="majorHAnsi"/>
          <w:b/>
          <w:i/>
        </w:rPr>
        <w:t>STUDENTS MUST PARK IN THE SIXTH FORM CAR PARK AND NOT PARK AT THE LEISURE CENTRE, ASTRO TURF OR BADER CAR PARKS WHEN COMING INTO SCHOOL ESPECIALLY DURING STUDY LEAVE OR FOR EXAMINATIONS.</w:t>
      </w:r>
    </w:p>
    <w:p w14:paraId="54FA303B" w14:textId="77777777" w:rsidR="00473F5A" w:rsidRPr="00B9297F" w:rsidRDefault="00473F5A" w:rsidP="00B9297F">
      <w:pPr>
        <w:ind w:left="284" w:right="-1"/>
        <w:jc w:val="both"/>
        <w:rPr>
          <w:rFonts w:asciiTheme="majorHAnsi" w:hAnsiTheme="majorHAnsi" w:cstheme="majorHAnsi"/>
        </w:rPr>
      </w:pPr>
    </w:p>
    <w:p w14:paraId="66C83B7D" w14:textId="77777777" w:rsidR="00473F5A" w:rsidRPr="00B9297F" w:rsidRDefault="00473F5A" w:rsidP="00B9297F">
      <w:pPr>
        <w:numPr>
          <w:ilvl w:val="0"/>
          <w:numId w:val="20"/>
        </w:numPr>
        <w:ind w:left="284" w:right="-1" w:firstLine="0"/>
        <w:jc w:val="both"/>
        <w:rPr>
          <w:rFonts w:asciiTheme="majorHAnsi" w:hAnsiTheme="majorHAnsi" w:cstheme="majorHAnsi"/>
          <w:b/>
          <w:bCs/>
        </w:rPr>
      </w:pPr>
      <w:r w:rsidRPr="00B9297F">
        <w:rPr>
          <w:rFonts w:asciiTheme="majorHAnsi" w:hAnsiTheme="majorHAnsi" w:cstheme="majorHAnsi"/>
          <w:b/>
          <w:bCs/>
        </w:rPr>
        <w:t>CONTINUATION OF STUDIES</w:t>
      </w:r>
    </w:p>
    <w:p w14:paraId="2A9F21D9" w14:textId="77777777" w:rsidR="00473F5A" w:rsidRPr="00B9297F" w:rsidRDefault="00473F5A" w:rsidP="00B9297F">
      <w:pPr>
        <w:ind w:left="284" w:right="-1"/>
        <w:jc w:val="both"/>
        <w:rPr>
          <w:rFonts w:asciiTheme="majorHAnsi" w:hAnsiTheme="majorHAnsi" w:cstheme="majorHAnsi"/>
        </w:rPr>
      </w:pPr>
      <w:r w:rsidRPr="00B9297F">
        <w:rPr>
          <w:rFonts w:asciiTheme="majorHAnsi" w:hAnsiTheme="majorHAnsi" w:cstheme="majorHAnsi"/>
        </w:rPr>
        <w:t xml:space="preserve">When lessons begin again on </w:t>
      </w:r>
      <w:r w:rsidRPr="00B9297F">
        <w:rPr>
          <w:rFonts w:asciiTheme="majorHAnsi" w:hAnsiTheme="majorHAnsi" w:cstheme="majorHAnsi"/>
          <w:b/>
          <w:bCs/>
          <w:i/>
          <w:iCs/>
        </w:rPr>
        <w:t xml:space="preserve">Tuesday 5th June </w:t>
      </w:r>
      <w:r w:rsidRPr="00B9297F">
        <w:rPr>
          <w:rFonts w:asciiTheme="majorHAnsi" w:hAnsiTheme="majorHAnsi" w:cstheme="majorHAnsi"/>
        </w:rPr>
        <w:t xml:space="preserve">students will continue with their A level courses.  For all courses, this is the continuation of two year A levels; therefore students are reminded of the minimum 96% attendance requirement to registration, tutor periods and lessons, along with the need for them to complete any necessary preparatory work for Year 13 over the summer holiday. </w:t>
      </w:r>
    </w:p>
    <w:p w14:paraId="35E249D7" w14:textId="77777777" w:rsidR="00473F5A" w:rsidRPr="00B9297F" w:rsidRDefault="00473F5A" w:rsidP="00B9297F">
      <w:pPr>
        <w:ind w:left="284" w:right="-1"/>
        <w:jc w:val="both"/>
        <w:rPr>
          <w:rFonts w:asciiTheme="majorHAnsi" w:hAnsiTheme="majorHAnsi" w:cstheme="majorHAnsi"/>
        </w:rPr>
      </w:pPr>
    </w:p>
    <w:p w14:paraId="453785F0" w14:textId="77777777" w:rsidR="00473F5A" w:rsidRPr="00B9297F" w:rsidRDefault="00473F5A" w:rsidP="00B9297F">
      <w:pPr>
        <w:ind w:left="284" w:right="-1"/>
        <w:jc w:val="both"/>
        <w:rPr>
          <w:rFonts w:asciiTheme="majorHAnsi" w:hAnsiTheme="majorHAnsi" w:cstheme="majorHAnsi"/>
          <w:b/>
        </w:rPr>
      </w:pPr>
      <w:r w:rsidRPr="00B9297F">
        <w:rPr>
          <w:rFonts w:asciiTheme="majorHAnsi" w:hAnsiTheme="majorHAnsi" w:cstheme="majorHAnsi"/>
          <w:b/>
        </w:rPr>
        <w:t>FAMILY HOLIDAYS SHOULD BE AVOIDED DURING THIS TIME AS SHOULD HOLIDAYS WITH FRIENDS.</w:t>
      </w:r>
    </w:p>
    <w:p w14:paraId="7E1A10F0" w14:textId="77777777" w:rsidR="00473F5A" w:rsidRPr="00B9297F" w:rsidRDefault="00473F5A" w:rsidP="00B9297F">
      <w:pPr>
        <w:ind w:left="284" w:right="-1"/>
        <w:jc w:val="both"/>
        <w:rPr>
          <w:rFonts w:asciiTheme="majorHAnsi" w:hAnsiTheme="majorHAnsi" w:cstheme="majorHAnsi"/>
          <w:b/>
        </w:rPr>
      </w:pPr>
    </w:p>
    <w:p w14:paraId="72FB2072" w14:textId="26156741" w:rsidR="00473F5A" w:rsidRPr="00B9297F" w:rsidRDefault="00473F5A" w:rsidP="00B9297F">
      <w:pPr>
        <w:numPr>
          <w:ilvl w:val="0"/>
          <w:numId w:val="20"/>
        </w:numPr>
        <w:ind w:left="284" w:right="-1" w:firstLine="0"/>
        <w:jc w:val="both"/>
        <w:rPr>
          <w:rFonts w:asciiTheme="majorHAnsi" w:hAnsiTheme="majorHAnsi" w:cstheme="majorHAnsi"/>
          <w:b/>
        </w:rPr>
      </w:pPr>
      <w:r w:rsidRPr="00B9297F">
        <w:rPr>
          <w:rFonts w:asciiTheme="majorHAnsi" w:hAnsiTheme="majorHAnsi" w:cstheme="majorHAnsi"/>
          <w:b/>
          <w:bCs/>
        </w:rPr>
        <w:t xml:space="preserve">PUBLICATION OF </w:t>
      </w:r>
      <w:r w:rsidR="0008050B" w:rsidRPr="00B9297F">
        <w:rPr>
          <w:rFonts w:asciiTheme="majorHAnsi" w:hAnsiTheme="majorHAnsi" w:cstheme="majorHAnsi"/>
          <w:b/>
          <w:bCs/>
        </w:rPr>
        <w:t xml:space="preserve">INTERNAL AND EXTERNAL </w:t>
      </w:r>
      <w:r w:rsidRPr="00B9297F">
        <w:rPr>
          <w:rFonts w:asciiTheme="majorHAnsi" w:hAnsiTheme="majorHAnsi" w:cstheme="majorHAnsi"/>
          <w:b/>
          <w:bCs/>
        </w:rPr>
        <w:t>EXAMINATION RESULTS</w:t>
      </w:r>
    </w:p>
    <w:p w14:paraId="2718AF40" w14:textId="77777777" w:rsidR="00473F5A" w:rsidRPr="00B9297F" w:rsidRDefault="00473F5A" w:rsidP="00B9297F">
      <w:pPr>
        <w:pStyle w:val="ListParagraph"/>
        <w:ind w:left="284" w:right="-1"/>
        <w:jc w:val="both"/>
        <w:rPr>
          <w:rFonts w:asciiTheme="majorHAnsi" w:hAnsiTheme="majorHAnsi" w:cstheme="majorHAnsi"/>
          <w:bCs/>
          <w:sz w:val="18"/>
        </w:rPr>
      </w:pPr>
    </w:p>
    <w:p w14:paraId="7907EB36" w14:textId="76C37895" w:rsidR="00473F5A" w:rsidRPr="00B9297F" w:rsidRDefault="00473F5A" w:rsidP="00B9297F">
      <w:pPr>
        <w:pStyle w:val="ListParagraph"/>
        <w:ind w:left="284" w:right="-1"/>
        <w:jc w:val="both"/>
        <w:rPr>
          <w:rFonts w:asciiTheme="majorHAnsi" w:hAnsiTheme="majorHAnsi" w:cstheme="majorHAnsi"/>
          <w:bCs/>
        </w:rPr>
      </w:pPr>
      <w:r w:rsidRPr="00B9297F">
        <w:rPr>
          <w:rFonts w:asciiTheme="majorHAnsi" w:hAnsiTheme="majorHAnsi" w:cstheme="majorHAnsi"/>
          <w:bCs/>
        </w:rPr>
        <w:t xml:space="preserve">i. </w:t>
      </w:r>
      <w:r w:rsidR="0008050B" w:rsidRPr="00B9297F">
        <w:rPr>
          <w:rFonts w:asciiTheme="majorHAnsi" w:hAnsiTheme="majorHAnsi" w:cstheme="majorHAnsi"/>
          <w:bCs/>
        </w:rPr>
        <w:t>Internal m</w:t>
      </w:r>
      <w:r w:rsidRPr="00B9297F">
        <w:rPr>
          <w:rFonts w:asciiTheme="majorHAnsi" w:hAnsiTheme="majorHAnsi" w:cstheme="majorHAnsi"/>
          <w:bCs/>
        </w:rPr>
        <w:t xml:space="preserve">ock examination results will be available in school after all examinations and marking has taken place. </w:t>
      </w:r>
      <w:r w:rsidR="0008050B" w:rsidRPr="00B9297F">
        <w:rPr>
          <w:rFonts w:asciiTheme="majorHAnsi" w:hAnsiTheme="majorHAnsi" w:cstheme="majorHAnsi"/>
          <w:bCs/>
        </w:rPr>
        <w:t xml:space="preserve"> </w:t>
      </w:r>
      <w:r w:rsidRPr="00B9297F">
        <w:rPr>
          <w:rFonts w:asciiTheme="majorHAnsi" w:hAnsiTheme="majorHAnsi" w:cstheme="majorHAnsi"/>
          <w:bCs/>
        </w:rPr>
        <w:t>The results will be shared before the end of term.</w:t>
      </w:r>
    </w:p>
    <w:p w14:paraId="3FD762F7" w14:textId="77777777" w:rsidR="00473F5A" w:rsidRPr="00B9297F" w:rsidRDefault="00473F5A" w:rsidP="00B9297F">
      <w:pPr>
        <w:pStyle w:val="ListParagraph"/>
        <w:ind w:left="284" w:right="-1"/>
        <w:jc w:val="both"/>
        <w:rPr>
          <w:rFonts w:asciiTheme="majorHAnsi" w:hAnsiTheme="majorHAnsi" w:cstheme="majorHAnsi"/>
          <w:bCs/>
          <w:sz w:val="16"/>
        </w:rPr>
      </w:pPr>
    </w:p>
    <w:p w14:paraId="44FC6A62" w14:textId="0BE7A2CE" w:rsidR="00473F5A" w:rsidRPr="00B9297F" w:rsidRDefault="00473F5A" w:rsidP="00B9297F">
      <w:pPr>
        <w:pStyle w:val="ListParagraph"/>
        <w:ind w:left="284" w:right="-1"/>
        <w:jc w:val="both"/>
        <w:rPr>
          <w:rFonts w:asciiTheme="majorHAnsi" w:hAnsiTheme="majorHAnsi" w:cstheme="majorHAnsi"/>
          <w:bCs/>
        </w:rPr>
      </w:pPr>
      <w:r w:rsidRPr="00B9297F">
        <w:rPr>
          <w:rFonts w:asciiTheme="majorHAnsi" w:hAnsiTheme="majorHAnsi" w:cstheme="majorHAnsi"/>
          <w:bCs/>
        </w:rPr>
        <w:t xml:space="preserve">ii. </w:t>
      </w:r>
      <w:r w:rsidRPr="00B9297F">
        <w:rPr>
          <w:rFonts w:asciiTheme="majorHAnsi" w:hAnsiTheme="majorHAnsi" w:cstheme="majorHAnsi"/>
        </w:rPr>
        <w:t xml:space="preserve">Externally assessed examination results will be available from the Library Resource Centre on </w:t>
      </w:r>
      <w:r w:rsidRPr="00B9297F">
        <w:rPr>
          <w:rFonts w:asciiTheme="majorHAnsi" w:hAnsiTheme="majorHAnsi" w:cstheme="majorHAnsi"/>
          <w:b/>
          <w:bCs/>
          <w:i/>
          <w:iCs/>
        </w:rPr>
        <w:t>Thursday 16</w:t>
      </w:r>
      <w:r w:rsidRPr="00B9297F">
        <w:rPr>
          <w:rFonts w:asciiTheme="majorHAnsi" w:hAnsiTheme="majorHAnsi" w:cstheme="majorHAnsi"/>
          <w:b/>
          <w:bCs/>
          <w:i/>
          <w:iCs/>
          <w:vertAlign w:val="superscript"/>
        </w:rPr>
        <w:t>th</w:t>
      </w:r>
      <w:r w:rsidRPr="00B9297F">
        <w:rPr>
          <w:rFonts w:asciiTheme="majorHAnsi" w:hAnsiTheme="majorHAnsi" w:cstheme="majorHAnsi"/>
          <w:b/>
          <w:bCs/>
          <w:i/>
          <w:iCs/>
        </w:rPr>
        <w:t xml:space="preserve"> August 2018 between 9:30am and 11:30am.</w:t>
      </w:r>
      <w:r w:rsidRPr="00B9297F">
        <w:rPr>
          <w:rFonts w:asciiTheme="majorHAnsi" w:hAnsiTheme="majorHAnsi" w:cstheme="majorHAnsi"/>
        </w:rPr>
        <w:t xml:space="preserve">  Students who wish for their results to be handed to a third party should write a letter giving their permission to the person collecting the results envelope.  If you are not intending on coming in on this day to collect your results due to unavoidable circumstances, please bring a stamped addressed envelope to the Exams Office so your results can be posted.</w:t>
      </w:r>
    </w:p>
    <w:p w14:paraId="228A0479" w14:textId="77777777" w:rsidR="00473F5A" w:rsidRPr="00B9297F" w:rsidRDefault="00473F5A" w:rsidP="00B9297F">
      <w:pPr>
        <w:ind w:left="284" w:right="-1"/>
        <w:jc w:val="both"/>
        <w:rPr>
          <w:rFonts w:asciiTheme="majorHAnsi" w:hAnsiTheme="majorHAnsi" w:cstheme="majorHAnsi"/>
          <w:sz w:val="16"/>
        </w:rPr>
      </w:pPr>
    </w:p>
    <w:p w14:paraId="23DA6BC1" w14:textId="3C367073" w:rsidR="00473F5A" w:rsidRPr="00B9297F" w:rsidRDefault="00473F5A" w:rsidP="00B9297F">
      <w:pPr>
        <w:ind w:left="284" w:right="-1"/>
        <w:jc w:val="both"/>
        <w:rPr>
          <w:rFonts w:asciiTheme="majorHAnsi" w:hAnsiTheme="majorHAnsi" w:cstheme="majorHAnsi"/>
        </w:rPr>
      </w:pPr>
      <w:r w:rsidRPr="00B9297F">
        <w:rPr>
          <w:rFonts w:asciiTheme="majorHAnsi" w:hAnsiTheme="majorHAnsi" w:cstheme="majorHAnsi"/>
        </w:rPr>
        <w:t xml:space="preserve">iii. Miss Williamson and Mr Hensley will be available in the library to offer advice should you need it on results day.  </w:t>
      </w:r>
    </w:p>
    <w:p w14:paraId="0F84B1FD" w14:textId="70ACF1F3" w:rsidR="00473F5A" w:rsidRPr="00B9297F" w:rsidRDefault="00473F5A" w:rsidP="00B9297F">
      <w:pPr>
        <w:ind w:left="284" w:right="-1"/>
        <w:jc w:val="both"/>
        <w:rPr>
          <w:rFonts w:asciiTheme="majorHAnsi" w:hAnsiTheme="majorHAnsi" w:cstheme="majorHAnsi"/>
        </w:rPr>
      </w:pPr>
    </w:p>
    <w:p w14:paraId="35CAFC93" w14:textId="77777777" w:rsidR="00473F5A" w:rsidRPr="00B9297F" w:rsidRDefault="00473F5A" w:rsidP="00B9297F">
      <w:pPr>
        <w:ind w:left="284" w:right="-1"/>
        <w:jc w:val="both"/>
        <w:rPr>
          <w:rFonts w:asciiTheme="majorHAnsi" w:hAnsiTheme="majorHAnsi" w:cstheme="majorHAnsi"/>
        </w:rPr>
      </w:pPr>
    </w:p>
    <w:p w14:paraId="0D647DC5" w14:textId="77777777" w:rsidR="00473F5A" w:rsidRPr="00B9297F" w:rsidRDefault="00473F5A" w:rsidP="00B9297F">
      <w:pPr>
        <w:numPr>
          <w:ilvl w:val="0"/>
          <w:numId w:val="20"/>
        </w:numPr>
        <w:ind w:left="284" w:right="-1" w:firstLine="0"/>
        <w:jc w:val="both"/>
        <w:rPr>
          <w:rFonts w:asciiTheme="majorHAnsi" w:hAnsiTheme="majorHAnsi" w:cstheme="majorHAnsi"/>
          <w:b/>
          <w:bCs/>
        </w:rPr>
      </w:pPr>
      <w:r w:rsidRPr="00B9297F">
        <w:rPr>
          <w:rFonts w:asciiTheme="majorHAnsi" w:hAnsiTheme="majorHAnsi" w:cstheme="majorHAnsi"/>
          <w:b/>
          <w:bCs/>
        </w:rPr>
        <w:t xml:space="preserve">CONDITIONS OF STUDY </w:t>
      </w:r>
    </w:p>
    <w:p w14:paraId="633999F3" w14:textId="77777777" w:rsidR="00473F5A" w:rsidRPr="00B9297F" w:rsidRDefault="00473F5A" w:rsidP="00B9297F">
      <w:pPr>
        <w:ind w:left="284" w:right="-1"/>
        <w:jc w:val="both"/>
        <w:rPr>
          <w:rFonts w:asciiTheme="majorHAnsi" w:hAnsiTheme="majorHAnsi" w:cstheme="majorHAnsi"/>
          <w:b/>
          <w:bCs/>
          <w:sz w:val="16"/>
        </w:rPr>
      </w:pPr>
    </w:p>
    <w:p w14:paraId="33D3DFA3" w14:textId="77777777" w:rsidR="00473F5A" w:rsidRPr="00B9297F" w:rsidRDefault="00473F5A" w:rsidP="00B9297F">
      <w:pPr>
        <w:ind w:left="284" w:right="-1"/>
        <w:jc w:val="both"/>
        <w:rPr>
          <w:rFonts w:asciiTheme="majorHAnsi" w:hAnsiTheme="majorHAnsi" w:cstheme="majorHAnsi"/>
        </w:rPr>
      </w:pPr>
      <w:r w:rsidRPr="00B9297F">
        <w:rPr>
          <w:rFonts w:asciiTheme="majorHAnsi" w:hAnsiTheme="majorHAnsi" w:cstheme="majorHAnsi"/>
        </w:rPr>
        <w:t>The demands of A level study require a greater degree of commitment and level of understanding from students, therefore it is essential students obtain a pass in a subject in their Year 12 examination in each subject in order for them to continue their studies in each subject in Year 13.  Students must achieve at least an E grade in a minimum of three subjects in order to progress into Year 13.  Students will also need to demonstrate the necessary commitment to a subject in the remaining weeks of Year 12 if they wish to continue their studies in the next academic year.</w:t>
      </w:r>
    </w:p>
    <w:p w14:paraId="62373A51" w14:textId="77777777" w:rsidR="00473F5A" w:rsidRPr="00B9297F" w:rsidRDefault="00473F5A" w:rsidP="00B9297F">
      <w:pPr>
        <w:ind w:left="284" w:right="-1"/>
        <w:jc w:val="both"/>
        <w:rPr>
          <w:rFonts w:asciiTheme="majorHAnsi" w:hAnsiTheme="majorHAnsi" w:cstheme="majorHAnsi"/>
        </w:rPr>
      </w:pPr>
    </w:p>
    <w:p w14:paraId="7BC527EA" w14:textId="77777777" w:rsidR="00473F5A" w:rsidRPr="00B9297F" w:rsidRDefault="00473F5A" w:rsidP="00B9297F">
      <w:pPr>
        <w:ind w:left="284" w:right="-1"/>
        <w:jc w:val="both"/>
        <w:rPr>
          <w:rFonts w:asciiTheme="majorHAnsi" w:hAnsiTheme="majorHAnsi" w:cstheme="majorHAnsi"/>
        </w:rPr>
      </w:pPr>
      <w:r w:rsidRPr="00B9297F">
        <w:rPr>
          <w:rFonts w:asciiTheme="majorHAnsi" w:hAnsiTheme="majorHAnsi" w:cstheme="majorHAnsi"/>
        </w:rPr>
        <w:t>Students need to also ensure they are wearing appropriate Sixth Form uniform during the Summer term. If worn, jeans must be black and not ‘washed out.’ Any tops worn should be suitable for a professional environment, therefore this excludes strappy, crop and off the shoulder tops for female students.</w:t>
      </w:r>
    </w:p>
    <w:p w14:paraId="55992AD3" w14:textId="77777777" w:rsidR="00473F5A" w:rsidRPr="00B9297F" w:rsidRDefault="00473F5A" w:rsidP="00B9297F">
      <w:pPr>
        <w:ind w:left="284" w:right="-1"/>
        <w:jc w:val="both"/>
        <w:rPr>
          <w:rFonts w:asciiTheme="majorHAnsi" w:hAnsiTheme="majorHAnsi" w:cstheme="majorHAnsi"/>
          <w:sz w:val="18"/>
        </w:rPr>
      </w:pPr>
    </w:p>
    <w:p w14:paraId="700CD35D" w14:textId="77777777" w:rsidR="00473F5A" w:rsidRPr="00B9297F" w:rsidRDefault="00473F5A" w:rsidP="00B9297F">
      <w:pPr>
        <w:ind w:left="284" w:right="-1"/>
        <w:jc w:val="both"/>
        <w:rPr>
          <w:rFonts w:asciiTheme="majorHAnsi" w:hAnsiTheme="majorHAnsi" w:cstheme="majorHAnsi"/>
        </w:rPr>
      </w:pPr>
      <w:r w:rsidRPr="00B9297F">
        <w:rPr>
          <w:rFonts w:asciiTheme="majorHAnsi" w:hAnsiTheme="majorHAnsi" w:cstheme="majorHAnsi"/>
        </w:rPr>
        <w:t xml:space="preserve">Best wishes to all in the forthcoming examinations. </w:t>
      </w:r>
    </w:p>
    <w:p w14:paraId="37159A83" w14:textId="77777777" w:rsidR="00473F5A" w:rsidRPr="00B9297F" w:rsidRDefault="00473F5A" w:rsidP="00B9297F">
      <w:pPr>
        <w:ind w:left="284" w:right="-1"/>
        <w:jc w:val="both"/>
        <w:rPr>
          <w:rFonts w:asciiTheme="majorHAnsi" w:hAnsiTheme="majorHAnsi" w:cstheme="majorHAnsi"/>
        </w:rPr>
      </w:pPr>
    </w:p>
    <w:p w14:paraId="52D553A7" w14:textId="77777777" w:rsidR="00473F5A" w:rsidRPr="00B9297F" w:rsidRDefault="00473F5A" w:rsidP="00B9297F">
      <w:pPr>
        <w:ind w:left="284" w:right="-1"/>
        <w:jc w:val="both"/>
        <w:rPr>
          <w:rFonts w:asciiTheme="majorHAnsi" w:hAnsiTheme="majorHAnsi" w:cstheme="majorHAnsi"/>
        </w:rPr>
      </w:pPr>
      <w:r w:rsidRPr="00B9297F">
        <w:rPr>
          <w:rFonts w:asciiTheme="majorHAnsi" w:hAnsiTheme="majorHAnsi" w:cstheme="majorHAnsi"/>
          <w:noProof/>
          <w:sz w:val="22"/>
          <w:lang w:val="en-GB" w:eastAsia="en-GB"/>
        </w:rPr>
        <w:drawing>
          <wp:anchor distT="0" distB="0" distL="114300" distR="114300" simplePos="0" relativeHeight="251661312" behindDoc="1" locked="0" layoutInCell="1" allowOverlap="1" wp14:anchorId="68A18B73" wp14:editId="186F98D1">
            <wp:simplePos x="0" y="0"/>
            <wp:positionH relativeFrom="column">
              <wp:posOffset>4578350</wp:posOffset>
            </wp:positionH>
            <wp:positionV relativeFrom="paragraph">
              <wp:posOffset>182245</wp:posOffset>
            </wp:positionV>
            <wp:extent cx="1085850" cy="977265"/>
            <wp:effectExtent l="0" t="0" r="0" b="0"/>
            <wp:wrapTight wrapText="bothSides">
              <wp:wrapPolygon edited="0">
                <wp:start x="0" y="0"/>
                <wp:lineTo x="0" y="21053"/>
                <wp:lineTo x="21221" y="21053"/>
                <wp:lineTo x="21221" y="0"/>
                <wp:lineTo x="0" y="0"/>
              </wp:wrapPolygon>
            </wp:wrapTight>
            <wp:docPr id="1" name="Picture 1" descr="N:\CHERYL 2017 - 18\CPR 17\Sigs\Sigs\Steve Hens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HERYL 2017 - 18\CPR 17\Sigs\Sigs\Steve Hensle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297F">
        <w:rPr>
          <w:rFonts w:asciiTheme="majorHAnsi" w:hAnsiTheme="majorHAnsi" w:cstheme="majorHAnsi"/>
        </w:rPr>
        <w:t>Yours faithfully</w:t>
      </w:r>
    </w:p>
    <w:p w14:paraId="5CF7131F" w14:textId="77777777" w:rsidR="00473F5A" w:rsidRPr="00B9297F" w:rsidRDefault="00473F5A" w:rsidP="00B9297F">
      <w:pPr>
        <w:ind w:left="284" w:right="-1"/>
        <w:jc w:val="both"/>
        <w:rPr>
          <w:rFonts w:asciiTheme="majorHAnsi" w:hAnsiTheme="majorHAnsi" w:cstheme="majorHAnsi"/>
        </w:rPr>
      </w:pPr>
    </w:p>
    <w:p w14:paraId="0DA563DB" w14:textId="77777777" w:rsidR="00473F5A" w:rsidRPr="00B9297F" w:rsidRDefault="00473F5A" w:rsidP="00B9297F">
      <w:pPr>
        <w:ind w:left="284" w:right="-1"/>
        <w:jc w:val="both"/>
        <w:rPr>
          <w:rFonts w:asciiTheme="majorHAnsi" w:hAnsiTheme="majorHAnsi" w:cstheme="majorHAnsi"/>
        </w:rPr>
      </w:pPr>
      <w:r w:rsidRPr="00B9297F">
        <w:rPr>
          <w:rFonts w:asciiTheme="majorHAnsi" w:hAnsiTheme="majorHAnsi" w:cstheme="majorHAnsi"/>
          <w:noProof/>
          <w:lang w:val="en-GB" w:eastAsia="en-GB"/>
        </w:rPr>
        <w:drawing>
          <wp:anchor distT="0" distB="0" distL="114300" distR="114300" simplePos="0" relativeHeight="251659264" behindDoc="1" locked="0" layoutInCell="1" allowOverlap="1" wp14:anchorId="0C463BD5" wp14:editId="7D720CCD">
            <wp:simplePos x="0" y="0"/>
            <wp:positionH relativeFrom="column">
              <wp:posOffset>63500</wp:posOffset>
            </wp:positionH>
            <wp:positionV relativeFrom="paragraph">
              <wp:posOffset>70485</wp:posOffset>
            </wp:positionV>
            <wp:extent cx="1657350" cy="855345"/>
            <wp:effectExtent l="0" t="0" r="0" b="1905"/>
            <wp:wrapTight wrapText="bothSides">
              <wp:wrapPolygon edited="0">
                <wp:start x="0" y="0"/>
                <wp:lineTo x="0" y="21167"/>
                <wp:lineTo x="21352" y="21167"/>
                <wp:lineTo x="21352" y="0"/>
                <wp:lineTo x="0" y="0"/>
              </wp:wrapPolygon>
            </wp:wrapTight>
            <wp:docPr id="2" name="Picture 2" descr="Dave Butl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ve Butler signa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7350" cy="855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297F">
        <w:rPr>
          <w:rFonts w:asciiTheme="majorHAnsi" w:hAnsiTheme="majorHAnsi" w:cstheme="majorHAnsi"/>
          <w:noProof/>
          <w:lang w:val="en-GB" w:eastAsia="en-GB"/>
        </w:rPr>
        <w:drawing>
          <wp:anchor distT="0" distB="0" distL="114300" distR="114300" simplePos="0" relativeHeight="251660288" behindDoc="1" locked="0" layoutInCell="1" allowOverlap="1" wp14:anchorId="1B621E0B" wp14:editId="1E27525B">
            <wp:simplePos x="0" y="0"/>
            <wp:positionH relativeFrom="column">
              <wp:posOffset>1875790</wp:posOffset>
            </wp:positionH>
            <wp:positionV relativeFrom="paragraph">
              <wp:posOffset>73025</wp:posOffset>
            </wp:positionV>
            <wp:extent cx="2466975" cy="657225"/>
            <wp:effectExtent l="0" t="0" r="9525" b="9525"/>
            <wp:wrapTight wrapText="bothSides">
              <wp:wrapPolygon edited="0">
                <wp:start x="0" y="0"/>
                <wp:lineTo x="0" y="21287"/>
                <wp:lineTo x="21517" y="21287"/>
                <wp:lineTo x="21517" y="0"/>
                <wp:lineTo x="0" y="0"/>
              </wp:wrapPolygon>
            </wp:wrapTight>
            <wp:docPr id="5" name="Picture 5" descr="jemma williams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emma williamson 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669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F48900" w14:textId="77777777" w:rsidR="00473F5A" w:rsidRPr="00B9297F" w:rsidRDefault="00473F5A" w:rsidP="00B9297F">
      <w:pPr>
        <w:ind w:left="284" w:right="-1"/>
        <w:jc w:val="both"/>
        <w:rPr>
          <w:rFonts w:asciiTheme="majorHAnsi" w:hAnsiTheme="majorHAnsi" w:cstheme="majorHAnsi"/>
        </w:rPr>
      </w:pPr>
    </w:p>
    <w:p w14:paraId="6C388091" w14:textId="5D020ABF" w:rsidR="00473F5A" w:rsidRPr="00B9297F" w:rsidRDefault="00473F5A" w:rsidP="00B9297F">
      <w:pPr>
        <w:ind w:left="284" w:right="-1"/>
        <w:jc w:val="both"/>
        <w:rPr>
          <w:rFonts w:asciiTheme="majorHAnsi" w:hAnsiTheme="majorHAnsi" w:cstheme="majorHAnsi"/>
        </w:rPr>
      </w:pPr>
    </w:p>
    <w:p w14:paraId="32631F59" w14:textId="1FB66AA2" w:rsidR="0008050B" w:rsidRPr="00B9297F" w:rsidRDefault="0008050B" w:rsidP="00B9297F">
      <w:pPr>
        <w:ind w:left="284" w:right="-1"/>
        <w:jc w:val="both"/>
        <w:rPr>
          <w:rFonts w:asciiTheme="majorHAnsi" w:hAnsiTheme="majorHAnsi" w:cstheme="majorHAnsi"/>
        </w:rPr>
      </w:pPr>
    </w:p>
    <w:p w14:paraId="34257F67" w14:textId="1D954EE3" w:rsidR="0008050B" w:rsidRPr="00B9297F" w:rsidRDefault="0008050B" w:rsidP="00B9297F">
      <w:pPr>
        <w:ind w:left="284" w:right="-1"/>
        <w:jc w:val="both"/>
        <w:rPr>
          <w:rFonts w:asciiTheme="majorHAnsi" w:hAnsiTheme="majorHAnsi" w:cstheme="majorHAnsi"/>
        </w:rPr>
      </w:pPr>
    </w:p>
    <w:p w14:paraId="04002459" w14:textId="77777777" w:rsidR="0008050B" w:rsidRPr="00B9297F" w:rsidRDefault="0008050B" w:rsidP="00B9297F">
      <w:pPr>
        <w:ind w:left="284" w:right="-1"/>
        <w:jc w:val="both"/>
        <w:rPr>
          <w:rFonts w:asciiTheme="majorHAnsi" w:hAnsiTheme="majorHAnsi" w:cstheme="majorHAnsi"/>
        </w:rPr>
      </w:pPr>
    </w:p>
    <w:p w14:paraId="1C9F89A7" w14:textId="77777777" w:rsidR="0008050B" w:rsidRPr="00B9297F" w:rsidRDefault="00473F5A" w:rsidP="00B9297F">
      <w:pPr>
        <w:ind w:right="-1"/>
        <w:rPr>
          <w:rFonts w:asciiTheme="majorHAnsi" w:hAnsiTheme="majorHAnsi" w:cstheme="majorHAnsi"/>
          <w:b/>
        </w:rPr>
      </w:pPr>
      <w:r w:rsidRPr="00B9297F">
        <w:rPr>
          <w:rFonts w:asciiTheme="majorHAnsi" w:hAnsiTheme="majorHAnsi" w:cstheme="majorHAnsi"/>
          <w:b/>
        </w:rPr>
        <w:t>MR D J BUTLER</w:t>
      </w:r>
      <w:r w:rsidRPr="00B9297F">
        <w:rPr>
          <w:rFonts w:asciiTheme="majorHAnsi" w:hAnsiTheme="majorHAnsi" w:cstheme="majorHAnsi"/>
          <w:b/>
        </w:rPr>
        <w:tab/>
      </w:r>
      <w:r w:rsidRPr="00B9297F">
        <w:rPr>
          <w:rFonts w:asciiTheme="majorHAnsi" w:hAnsiTheme="majorHAnsi" w:cstheme="majorHAnsi"/>
          <w:b/>
        </w:rPr>
        <w:tab/>
      </w:r>
      <w:r w:rsidRPr="00B9297F">
        <w:rPr>
          <w:rFonts w:asciiTheme="majorHAnsi" w:hAnsiTheme="majorHAnsi" w:cstheme="majorHAnsi"/>
          <w:b/>
        </w:rPr>
        <w:tab/>
        <w:t>MISS J R WILLIAMSON</w:t>
      </w:r>
      <w:r w:rsidRPr="00B9297F">
        <w:rPr>
          <w:rFonts w:asciiTheme="majorHAnsi" w:hAnsiTheme="majorHAnsi" w:cstheme="majorHAnsi"/>
          <w:b/>
        </w:rPr>
        <w:tab/>
      </w:r>
      <w:r w:rsidRPr="00B9297F">
        <w:rPr>
          <w:rFonts w:asciiTheme="majorHAnsi" w:hAnsiTheme="majorHAnsi" w:cstheme="majorHAnsi"/>
          <w:b/>
        </w:rPr>
        <w:tab/>
        <w:t>MR S HENSLEY</w:t>
      </w:r>
    </w:p>
    <w:p w14:paraId="74C5F053" w14:textId="3373D4AF" w:rsidR="00473F5A" w:rsidRPr="00B9297F" w:rsidRDefault="00473F5A" w:rsidP="00B9297F">
      <w:pPr>
        <w:ind w:right="-1"/>
        <w:rPr>
          <w:rFonts w:asciiTheme="majorHAnsi" w:hAnsiTheme="majorHAnsi" w:cstheme="majorHAnsi"/>
          <w:b/>
        </w:rPr>
      </w:pPr>
      <w:r w:rsidRPr="00B9297F">
        <w:rPr>
          <w:rFonts w:asciiTheme="majorHAnsi" w:hAnsiTheme="majorHAnsi" w:cstheme="majorHAnsi"/>
          <w:b/>
        </w:rPr>
        <w:t>Assistant Headteacher/</w:t>
      </w:r>
      <w:r w:rsidRPr="00B9297F">
        <w:rPr>
          <w:rFonts w:asciiTheme="majorHAnsi" w:hAnsiTheme="majorHAnsi" w:cstheme="majorHAnsi"/>
          <w:b/>
        </w:rPr>
        <w:tab/>
      </w:r>
      <w:r w:rsidR="0008050B" w:rsidRPr="00B9297F">
        <w:rPr>
          <w:rFonts w:asciiTheme="majorHAnsi" w:hAnsiTheme="majorHAnsi" w:cstheme="majorHAnsi"/>
          <w:b/>
        </w:rPr>
        <w:tab/>
        <w:t xml:space="preserve">Achievement Leader </w:t>
      </w:r>
      <w:r w:rsidR="0008050B" w:rsidRPr="00B9297F">
        <w:rPr>
          <w:rFonts w:asciiTheme="majorHAnsi" w:hAnsiTheme="majorHAnsi" w:cstheme="majorHAnsi"/>
          <w:b/>
        </w:rPr>
        <w:tab/>
      </w:r>
      <w:r w:rsidRPr="00B9297F">
        <w:rPr>
          <w:rFonts w:asciiTheme="majorHAnsi" w:hAnsiTheme="majorHAnsi" w:cstheme="majorHAnsi"/>
          <w:b/>
        </w:rPr>
        <w:tab/>
      </w:r>
      <w:r w:rsidR="00B9297F">
        <w:rPr>
          <w:rFonts w:asciiTheme="majorHAnsi" w:hAnsiTheme="majorHAnsi" w:cstheme="majorHAnsi"/>
          <w:b/>
        </w:rPr>
        <w:tab/>
      </w:r>
      <w:r w:rsidRPr="00B9297F">
        <w:rPr>
          <w:rFonts w:asciiTheme="majorHAnsi" w:hAnsiTheme="majorHAnsi" w:cstheme="majorHAnsi"/>
          <w:b/>
        </w:rPr>
        <w:t>Assistant Achievement Leader</w:t>
      </w:r>
      <w:r w:rsidR="0008050B" w:rsidRPr="00B9297F">
        <w:rPr>
          <w:rFonts w:asciiTheme="majorHAnsi" w:hAnsiTheme="majorHAnsi" w:cstheme="majorHAnsi"/>
          <w:b/>
        </w:rPr>
        <w:t xml:space="preserve"> </w:t>
      </w:r>
      <w:r w:rsidRPr="00B9297F">
        <w:rPr>
          <w:rFonts w:asciiTheme="majorHAnsi" w:hAnsiTheme="majorHAnsi" w:cstheme="majorHAnsi"/>
          <w:b/>
        </w:rPr>
        <w:t>Head of Sixth Form</w:t>
      </w:r>
      <w:r w:rsidR="0008050B" w:rsidRPr="00B9297F">
        <w:rPr>
          <w:rFonts w:asciiTheme="majorHAnsi" w:hAnsiTheme="majorHAnsi" w:cstheme="majorHAnsi"/>
          <w:b/>
        </w:rPr>
        <w:tab/>
      </w:r>
      <w:r w:rsidR="0008050B" w:rsidRPr="00B9297F">
        <w:rPr>
          <w:rFonts w:asciiTheme="majorHAnsi" w:hAnsiTheme="majorHAnsi" w:cstheme="majorHAnsi"/>
          <w:b/>
        </w:rPr>
        <w:tab/>
      </w:r>
      <w:r w:rsidR="0008050B" w:rsidRPr="00B9297F">
        <w:rPr>
          <w:rFonts w:asciiTheme="majorHAnsi" w:hAnsiTheme="majorHAnsi" w:cstheme="majorHAnsi"/>
          <w:b/>
        </w:rPr>
        <w:tab/>
        <w:t>Years 12 &amp; 13</w:t>
      </w:r>
      <w:r w:rsidR="0008050B" w:rsidRPr="00B9297F">
        <w:rPr>
          <w:rFonts w:asciiTheme="majorHAnsi" w:hAnsiTheme="majorHAnsi" w:cstheme="majorHAnsi"/>
          <w:b/>
        </w:rPr>
        <w:tab/>
      </w:r>
      <w:r w:rsidR="0008050B" w:rsidRPr="00B9297F">
        <w:rPr>
          <w:rFonts w:asciiTheme="majorHAnsi" w:hAnsiTheme="majorHAnsi" w:cstheme="majorHAnsi"/>
          <w:b/>
        </w:rPr>
        <w:tab/>
      </w:r>
      <w:r w:rsidR="003824BE">
        <w:rPr>
          <w:rFonts w:asciiTheme="majorHAnsi" w:hAnsiTheme="majorHAnsi" w:cstheme="majorHAnsi"/>
          <w:b/>
        </w:rPr>
        <w:tab/>
      </w:r>
      <w:r w:rsidRPr="00B9297F">
        <w:rPr>
          <w:rFonts w:asciiTheme="majorHAnsi" w:hAnsiTheme="majorHAnsi" w:cstheme="majorHAnsi"/>
          <w:b/>
        </w:rPr>
        <w:tab/>
        <w:t>Years 12 &amp; 13</w:t>
      </w:r>
    </w:p>
    <w:p w14:paraId="39F12961" w14:textId="77777777" w:rsidR="00D6785E" w:rsidRPr="00B9297F" w:rsidRDefault="00D6785E" w:rsidP="00B9297F">
      <w:pPr>
        <w:widowControl w:val="0"/>
        <w:autoSpaceDE w:val="0"/>
        <w:autoSpaceDN w:val="0"/>
        <w:adjustRightInd w:val="0"/>
        <w:spacing w:line="360" w:lineRule="auto"/>
        <w:ind w:right="-1"/>
        <w:rPr>
          <w:rFonts w:asciiTheme="majorHAnsi" w:hAnsiTheme="majorHAnsi" w:cstheme="majorHAnsi"/>
          <w:color w:val="3F3F3F"/>
          <w:sz w:val="16"/>
          <w:szCs w:val="22"/>
        </w:rPr>
      </w:pPr>
    </w:p>
    <w:p w14:paraId="4C8B7A7F" w14:textId="22D57FAE" w:rsidR="006033EB" w:rsidRPr="00B9297F" w:rsidRDefault="006033EB" w:rsidP="00B9297F">
      <w:pPr>
        <w:ind w:right="-1"/>
        <w:rPr>
          <w:rFonts w:asciiTheme="majorHAnsi" w:hAnsiTheme="majorHAnsi" w:cstheme="majorHAnsi"/>
          <w:lang w:val="en-GB"/>
        </w:rPr>
      </w:pPr>
    </w:p>
    <w:sectPr w:rsidR="006033EB" w:rsidRPr="00B9297F" w:rsidSect="00B9297F">
      <w:footerReference w:type="default" r:id="rId14"/>
      <w:headerReference w:type="first" r:id="rId15"/>
      <w:footerReference w:type="first" r:id="rId16"/>
      <w:pgSz w:w="11900" w:h="16840"/>
      <w:pgMar w:top="567" w:right="985" w:bottom="567" w:left="709"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EAEAD" w14:textId="77777777" w:rsidR="000F211D" w:rsidRDefault="000F211D">
      <w:r>
        <w:separator/>
      </w:r>
    </w:p>
  </w:endnote>
  <w:endnote w:type="continuationSeparator" w:id="0">
    <w:p w14:paraId="0E738381" w14:textId="77777777" w:rsidR="000F211D" w:rsidRDefault="000F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81A13" w14:textId="77777777" w:rsidR="000F211D" w:rsidRDefault="000F211D">
    <w:pPr>
      <w:pStyle w:val="Footer"/>
    </w:pPr>
    <w:r w:rsidRPr="00897386">
      <w:rPr>
        <w:noProof/>
        <w:lang w:val="en-GB" w:eastAsia="en-GB"/>
      </w:rPr>
      <w:drawing>
        <wp:anchor distT="0" distB="0" distL="114300" distR="114300" simplePos="0" relativeHeight="251662336" behindDoc="1" locked="0" layoutInCell="1" allowOverlap="1" wp14:anchorId="31DF6E10" wp14:editId="638E1894">
          <wp:simplePos x="0" y="0"/>
          <wp:positionH relativeFrom="column">
            <wp:align>center</wp:align>
          </wp:positionH>
          <wp:positionV relativeFrom="paragraph">
            <wp:posOffset>-111125</wp:posOffset>
          </wp:positionV>
          <wp:extent cx="7555230" cy="812800"/>
          <wp:effectExtent l="25400" t="0" r="0" b="0"/>
          <wp:wrapNone/>
          <wp:docPr id="43" name="Picture 43" descr="New_KES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KES_footer.jpg"/>
                  <pic:cNvPicPr/>
                </pic:nvPicPr>
                <pic:blipFill>
                  <a:blip r:embed="rId1"/>
                  <a:stretch>
                    <a:fillRect/>
                  </a:stretch>
                </pic:blipFill>
                <pic:spPr>
                  <a:xfrm>
                    <a:off x="0" y="0"/>
                    <a:ext cx="7555230" cy="8128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A03B5" w14:textId="05471F83" w:rsidR="000F211D" w:rsidRDefault="000F211D">
    <w:pPr>
      <w:pStyle w:val="Footer"/>
    </w:pPr>
    <w:r w:rsidRPr="00897386">
      <w:rPr>
        <w:noProof/>
        <w:lang w:val="en-GB" w:eastAsia="en-GB"/>
      </w:rPr>
      <w:drawing>
        <wp:anchor distT="0" distB="0" distL="114300" distR="114300" simplePos="0" relativeHeight="251663360" behindDoc="1" locked="0" layoutInCell="1" allowOverlap="1" wp14:anchorId="14909718" wp14:editId="7ADB07E1">
          <wp:simplePos x="0" y="0"/>
          <wp:positionH relativeFrom="column">
            <wp:posOffset>-546735</wp:posOffset>
          </wp:positionH>
          <wp:positionV relativeFrom="paragraph">
            <wp:posOffset>-130175</wp:posOffset>
          </wp:positionV>
          <wp:extent cx="7555230" cy="812800"/>
          <wp:effectExtent l="0" t="0" r="7620" b="6350"/>
          <wp:wrapNone/>
          <wp:docPr id="45" name="Picture 45" descr="New_KES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KES_footer.jpg"/>
                  <pic:cNvPicPr/>
                </pic:nvPicPr>
                <pic:blipFill>
                  <a:blip r:embed="rId1"/>
                  <a:stretch>
                    <a:fillRect/>
                  </a:stretch>
                </pic:blipFill>
                <pic:spPr>
                  <a:xfrm>
                    <a:off x="0" y="0"/>
                    <a:ext cx="7555230" cy="8128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1C5B9" w14:textId="77777777" w:rsidR="000F211D" w:rsidRDefault="000F211D">
      <w:r>
        <w:separator/>
      </w:r>
    </w:p>
  </w:footnote>
  <w:footnote w:type="continuationSeparator" w:id="0">
    <w:p w14:paraId="3AEAB428" w14:textId="77777777" w:rsidR="000F211D" w:rsidRDefault="000F2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7D3BF" w14:textId="23835D66" w:rsidR="000F211D" w:rsidRDefault="000F211D">
    <w:pPr>
      <w:pStyle w:val="Header"/>
    </w:pPr>
    <w:r w:rsidRPr="00341C63">
      <w:rPr>
        <w:noProof/>
        <w:lang w:val="en-GB" w:eastAsia="en-GB"/>
      </w:rPr>
      <w:drawing>
        <wp:anchor distT="0" distB="0" distL="114300" distR="114300" simplePos="0" relativeHeight="251661312" behindDoc="1" locked="0" layoutInCell="1" allowOverlap="1" wp14:anchorId="01A2DC9D" wp14:editId="23EC34AB">
          <wp:simplePos x="0" y="0"/>
          <wp:positionH relativeFrom="column">
            <wp:posOffset>-546100</wp:posOffset>
          </wp:positionH>
          <wp:positionV relativeFrom="paragraph">
            <wp:posOffset>-436245</wp:posOffset>
          </wp:positionV>
          <wp:extent cx="7556018" cy="1365813"/>
          <wp:effectExtent l="0" t="0" r="0" b="6350"/>
          <wp:wrapNone/>
          <wp:docPr id="44" name="Picture 44" descr="KE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S_header.jpg"/>
                  <pic:cNvPicPr/>
                </pic:nvPicPr>
                <pic:blipFill>
                  <a:blip r:embed="rId1"/>
                  <a:stretch>
                    <a:fillRect/>
                  </a:stretch>
                </pic:blipFill>
                <pic:spPr>
                  <a:xfrm>
                    <a:off x="0" y="0"/>
                    <a:ext cx="7556018" cy="136581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5017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B883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5A30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4ECA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C43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7254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261E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AEB9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22EC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5C89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95709"/>
    <w:multiLevelType w:val="hybridMultilevel"/>
    <w:tmpl w:val="A32A13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465589"/>
    <w:multiLevelType w:val="hybridMultilevel"/>
    <w:tmpl w:val="77A42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FC6C47"/>
    <w:multiLevelType w:val="hybridMultilevel"/>
    <w:tmpl w:val="7F3EE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6E7D3C"/>
    <w:multiLevelType w:val="hybridMultilevel"/>
    <w:tmpl w:val="956CF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7F3087"/>
    <w:multiLevelType w:val="hybridMultilevel"/>
    <w:tmpl w:val="C3A06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D61FF4"/>
    <w:multiLevelType w:val="hybridMultilevel"/>
    <w:tmpl w:val="669AC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A51623"/>
    <w:multiLevelType w:val="hybridMultilevel"/>
    <w:tmpl w:val="C246A3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90024F"/>
    <w:multiLevelType w:val="hybridMultilevel"/>
    <w:tmpl w:val="FAB6A5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3D3E81"/>
    <w:multiLevelType w:val="hybridMultilevel"/>
    <w:tmpl w:val="DFECE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8D6F39"/>
    <w:multiLevelType w:val="hybridMultilevel"/>
    <w:tmpl w:val="49A6D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6"/>
  </w:num>
  <w:num w:numId="15">
    <w:abstractNumId w:val="17"/>
  </w:num>
  <w:num w:numId="16">
    <w:abstractNumId w:val="19"/>
  </w:num>
  <w:num w:numId="17">
    <w:abstractNumId w:val="18"/>
  </w:num>
  <w:num w:numId="18">
    <w:abstractNumId w:val="10"/>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EC"/>
    <w:rsid w:val="00014C1A"/>
    <w:rsid w:val="0008050B"/>
    <w:rsid w:val="00085E80"/>
    <w:rsid w:val="000C2CF5"/>
    <w:rsid w:val="000D6C2F"/>
    <w:rsid w:val="000F211D"/>
    <w:rsid w:val="0014492C"/>
    <w:rsid w:val="0021612D"/>
    <w:rsid w:val="002F4FC3"/>
    <w:rsid w:val="00341C63"/>
    <w:rsid w:val="003824BE"/>
    <w:rsid w:val="00473F5A"/>
    <w:rsid w:val="004F624B"/>
    <w:rsid w:val="006033EB"/>
    <w:rsid w:val="00630571"/>
    <w:rsid w:val="006615DD"/>
    <w:rsid w:val="007215EC"/>
    <w:rsid w:val="007E1159"/>
    <w:rsid w:val="00806100"/>
    <w:rsid w:val="00897386"/>
    <w:rsid w:val="008D30C9"/>
    <w:rsid w:val="008F2448"/>
    <w:rsid w:val="00966A91"/>
    <w:rsid w:val="009E4C9E"/>
    <w:rsid w:val="00B051E4"/>
    <w:rsid w:val="00B7275F"/>
    <w:rsid w:val="00B9297F"/>
    <w:rsid w:val="00CB12C4"/>
    <w:rsid w:val="00CC46CF"/>
    <w:rsid w:val="00CE75F0"/>
    <w:rsid w:val="00D6785E"/>
    <w:rsid w:val="00E41BF1"/>
    <w:rsid w:val="00E767E1"/>
    <w:rsid w:val="00EE6D84"/>
    <w:rsid w:val="00F3269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97A6B"/>
  <w15:docId w15:val="{D32B1C29-0A96-48C2-A567-945004B0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448"/>
    <w:rPr>
      <w:rFonts w:ascii="Cambria" w:eastAsia="Cambria" w:hAnsi="Cambria" w:cs="Times New Roman"/>
    </w:rPr>
  </w:style>
  <w:style w:type="paragraph" w:styleId="Heading6">
    <w:name w:val="heading 6"/>
    <w:basedOn w:val="Normal"/>
    <w:next w:val="Normal"/>
    <w:link w:val="Heading6Char"/>
    <w:qFormat/>
    <w:rsid w:val="00473F5A"/>
    <w:pPr>
      <w:keepNext/>
      <w:ind w:left="360"/>
      <w:outlineLvl w:val="5"/>
    </w:pPr>
    <w:rPr>
      <w:rFonts w:ascii="Times New Roman" w:eastAsia="Times New Roman" w:hAnsi="Times New Roman"/>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5EC"/>
    <w:pPr>
      <w:tabs>
        <w:tab w:val="center" w:pos="4320"/>
        <w:tab w:val="right" w:pos="8640"/>
      </w:tabs>
    </w:pPr>
  </w:style>
  <w:style w:type="character" w:customStyle="1" w:styleId="HeaderChar">
    <w:name w:val="Header Char"/>
    <w:basedOn w:val="DefaultParagraphFont"/>
    <w:link w:val="Header"/>
    <w:uiPriority w:val="99"/>
    <w:rsid w:val="007215EC"/>
  </w:style>
  <w:style w:type="paragraph" w:styleId="Footer">
    <w:name w:val="footer"/>
    <w:basedOn w:val="Normal"/>
    <w:link w:val="FooterChar"/>
    <w:uiPriority w:val="99"/>
    <w:unhideWhenUsed/>
    <w:rsid w:val="007215EC"/>
    <w:pPr>
      <w:tabs>
        <w:tab w:val="center" w:pos="4320"/>
        <w:tab w:val="right" w:pos="8640"/>
      </w:tabs>
    </w:pPr>
  </w:style>
  <w:style w:type="character" w:customStyle="1" w:styleId="FooterChar">
    <w:name w:val="Footer Char"/>
    <w:basedOn w:val="DefaultParagraphFont"/>
    <w:link w:val="Footer"/>
    <w:uiPriority w:val="99"/>
    <w:rsid w:val="007215EC"/>
  </w:style>
  <w:style w:type="paragraph" w:styleId="NoSpacing">
    <w:name w:val="No Spacing"/>
    <w:rsid w:val="008F2448"/>
    <w:rPr>
      <w:rFonts w:ascii="Cambria" w:eastAsia="Cambria" w:hAnsi="Cambria" w:cs="Times New Roman"/>
    </w:rPr>
  </w:style>
  <w:style w:type="character" w:styleId="Hyperlink">
    <w:name w:val="Hyperlink"/>
    <w:rsid w:val="008D30C9"/>
    <w:rPr>
      <w:color w:val="0000FF"/>
      <w:u w:val="single"/>
    </w:rPr>
  </w:style>
  <w:style w:type="table" w:styleId="TableGrid">
    <w:name w:val="Table Grid"/>
    <w:basedOn w:val="TableNormal"/>
    <w:rsid w:val="008D30C9"/>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30C9"/>
    <w:pPr>
      <w:ind w:left="720"/>
      <w:contextualSpacing/>
    </w:pPr>
    <w:rPr>
      <w:rFonts w:ascii="Tahoma" w:eastAsia="Times New Roman" w:hAnsi="Tahoma" w:cs="Tahoma"/>
    </w:rPr>
  </w:style>
  <w:style w:type="character" w:styleId="FollowedHyperlink">
    <w:name w:val="FollowedHyperlink"/>
    <w:basedOn w:val="DefaultParagraphFont"/>
    <w:semiHidden/>
    <w:unhideWhenUsed/>
    <w:rsid w:val="008D30C9"/>
    <w:rPr>
      <w:color w:val="800080" w:themeColor="followedHyperlink"/>
      <w:u w:val="single"/>
    </w:rPr>
  </w:style>
  <w:style w:type="paragraph" w:styleId="BalloonText">
    <w:name w:val="Balloon Text"/>
    <w:basedOn w:val="Normal"/>
    <w:link w:val="BalloonTextChar"/>
    <w:semiHidden/>
    <w:unhideWhenUsed/>
    <w:rsid w:val="0021612D"/>
    <w:rPr>
      <w:rFonts w:ascii="Segoe UI" w:hAnsi="Segoe UI" w:cs="Segoe UI"/>
      <w:sz w:val="18"/>
      <w:szCs w:val="18"/>
    </w:rPr>
  </w:style>
  <w:style w:type="character" w:customStyle="1" w:styleId="BalloonTextChar">
    <w:name w:val="Balloon Text Char"/>
    <w:basedOn w:val="DefaultParagraphFont"/>
    <w:link w:val="BalloonText"/>
    <w:semiHidden/>
    <w:rsid w:val="0021612D"/>
    <w:rPr>
      <w:rFonts w:ascii="Segoe UI" w:eastAsia="Cambria" w:hAnsi="Segoe UI" w:cs="Segoe UI"/>
      <w:sz w:val="18"/>
      <w:szCs w:val="18"/>
    </w:rPr>
  </w:style>
  <w:style w:type="character" w:customStyle="1" w:styleId="Heading6Char">
    <w:name w:val="Heading 6 Char"/>
    <w:basedOn w:val="DefaultParagraphFont"/>
    <w:link w:val="Heading6"/>
    <w:rsid w:val="00473F5A"/>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9096BCBD86FC40911C58F73CFCC2E1" ma:contentTypeVersion="0" ma:contentTypeDescription="Create a new document." ma:contentTypeScope="" ma:versionID="b04848b8393d137b8ef38a2a84d7421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E41A3-C524-429E-ABA0-D595BE336846}">
  <ds:schemaRefs>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831F26FB-B872-44BE-8920-8813AD09D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3CE4419-7005-4236-9F4E-8226D88B2DEC}">
  <ds:schemaRefs>
    <ds:schemaRef ds:uri="http://schemas.microsoft.com/sharepoint/v3/contenttype/forms"/>
  </ds:schemaRefs>
</ds:datastoreItem>
</file>

<file path=customXml/itemProps4.xml><?xml version="1.0" encoding="utf-8"?>
<ds:datastoreItem xmlns:ds="http://schemas.openxmlformats.org/officeDocument/2006/customXml" ds:itemID="{16AEAA92-B2AB-44EA-8D60-FC1D27D59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7A0ED796</Template>
  <TotalTime>0</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FUSE4</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Pettingale</dc:creator>
  <cp:lastModifiedBy>dbutler</cp:lastModifiedBy>
  <cp:revision>2</cp:revision>
  <cp:lastPrinted>2018-05-15T12:59:00Z</cp:lastPrinted>
  <dcterms:created xsi:type="dcterms:W3CDTF">2018-05-15T13:32:00Z</dcterms:created>
  <dcterms:modified xsi:type="dcterms:W3CDTF">2018-05-15T13:32:00Z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0x0101009D9096BCBD86FC40911C58F73CFCC2E1</vt:lpwstr>
  </property>
</Properties>
</file>